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954A1">
      <w:pPr>
        <w:keepNext w:val="0"/>
        <w:keepLines w:val="0"/>
        <w:pageBreakBefore w:val="0"/>
        <w:widowControl w:val="0"/>
        <w:kinsoku/>
        <w:wordWrap/>
        <w:overflowPunct/>
        <w:topLinePunct w:val="0"/>
        <w:autoSpaceDE/>
        <w:autoSpaceDN/>
        <w:bidi w:val="0"/>
        <w:adjustRightInd/>
        <w:snapToGrid/>
        <w:ind w:firstLine="561" w:firstLineChars="200"/>
        <w:textAlignment w:val="auto"/>
        <w:rPr>
          <w:b/>
          <w:bCs/>
          <w:sz w:val="28"/>
          <w:szCs w:val="28"/>
        </w:rPr>
      </w:pPr>
      <w:r>
        <w:rPr>
          <w:rFonts w:hint="default"/>
          <w:b/>
          <w:bCs/>
          <w:sz w:val="28"/>
          <w:szCs w:val="28"/>
        </w:rPr>
        <w:t>2026年国家社科基金重大项目选题征集公告</w:t>
      </w:r>
    </w:p>
    <w:p w14:paraId="73AA1EEA">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rPr>
        <w:t>为做好2026年国家社科基金重大项目招投标工作，进一步增强重大项目选题的战略性、针对性和导向性，现面向社科界广大专家学者公开征集重大项目选题</w:t>
      </w:r>
      <w:bookmarkStart w:id="0" w:name="_GoBack"/>
      <w:bookmarkEnd w:id="0"/>
      <w:r>
        <w:rPr>
          <w:rFonts w:hint="default"/>
          <w:sz w:val="28"/>
          <w:szCs w:val="28"/>
        </w:rPr>
        <w:t>。有关事项公告如下。</w:t>
      </w:r>
    </w:p>
    <w:p w14:paraId="11E04179">
      <w:pPr>
        <w:keepNext w:val="0"/>
        <w:keepLines w:val="0"/>
        <w:pageBreakBefore w:val="0"/>
        <w:widowControl w:val="0"/>
        <w:kinsoku/>
        <w:wordWrap/>
        <w:overflowPunct/>
        <w:topLinePunct w:val="0"/>
        <w:autoSpaceDE/>
        <w:autoSpaceDN/>
        <w:bidi w:val="0"/>
        <w:adjustRightInd/>
        <w:snapToGrid/>
        <w:ind w:firstLine="561" w:firstLineChars="200"/>
        <w:textAlignment w:val="auto"/>
        <w:rPr>
          <w:rFonts w:hint="default"/>
          <w:b/>
          <w:bCs/>
          <w:sz w:val="28"/>
          <w:szCs w:val="28"/>
        </w:rPr>
      </w:pPr>
      <w:r>
        <w:rPr>
          <w:rFonts w:hint="default"/>
          <w:b/>
          <w:bCs/>
          <w:sz w:val="28"/>
          <w:szCs w:val="28"/>
        </w:rPr>
        <w:t>一、指导思想</w:t>
      </w:r>
    </w:p>
    <w:p w14:paraId="1A753A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坚持以习近平新时代中国特色社会主义思想为指导，以习近平文化思想为引领，全面贯彻落实党的二十大和二十届历次全会精神，坚持“两个结合”，扎根中国大地、赓续中华文脉、厚植学术根基、拓展国际视野，聚焦事关党和国家工作大局的战略性问题、中国式现代化建设重大理论和现实问题、构建中国哲学社会科学自主知识体系的基础性关键性前沿性问题，从不同学科、不同领域征集一批具有重大学术创新价值、重要文化传承意义和决策咨询作用的研究选题。</w:t>
      </w:r>
    </w:p>
    <w:p w14:paraId="6BCB206B">
      <w:pPr>
        <w:keepNext w:val="0"/>
        <w:keepLines w:val="0"/>
        <w:pageBreakBefore w:val="0"/>
        <w:widowControl w:val="0"/>
        <w:kinsoku/>
        <w:wordWrap/>
        <w:overflowPunct/>
        <w:topLinePunct w:val="0"/>
        <w:autoSpaceDE/>
        <w:autoSpaceDN/>
        <w:bidi w:val="0"/>
        <w:adjustRightInd/>
        <w:snapToGrid/>
        <w:ind w:firstLine="561" w:firstLineChars="200"/>
        <w:textAlignment w:val="auto"/>
        <w:rPr>
          <w:rFonts w:hint="default"/>
          <w:b/>
          <w:bCs/>
          <w:sz w:val="28"/>
          <w:szCs w:val="28"/>
        </w:rPr>
      </w:pPr>
      <w:r>
        <w:rPr>
          <w:rFonts w:hint="default"/>
          <w:b/>
          <w:bCs/>
          <w:sz w:val="28"/>
          <w:szCs w:val="28"/>
        </w:rPr>
        <w:t>二、选题要求</w:t>
      </w:r>
    </w:p>
    <w:p w14:paraId="4C036AD6">
      <w:pPr>
        <w:keepNext w:val="0"/>
        <w:keepLines w:val="0"/>
        <w:pageBreakBefore w:val="0"/>
        <w:widowControl w:val="0"/>
        <w:kinsoku/>
        <w:wordWrap/>
        <w:overflowPunct/>
        <w:topLinePunct w:val="0"/>
        <w:autoSpaceDE/>
        <w:autoSpaceDN/>
        <w:bidi w:val="0"/>
        <w:adjustRightInd/>
        <w:snapToGrid/>
        <w:ind w:firstLine="561" w:firstLineChars="200"/>
        <w:textAlignment w:val="auto"/>
        <w:rPr>
          <w:rFonts w:hint="default"/>
          <w:color w:val="FF0000"/>
          <w:sz w:val="28"/>
          <w:szCs w:val="28"/>
        </w:rPr>
      </w:pPr>
      <w:r>
        <w:rPr>
          <w:rFonts w:hint="default"/>
          <w:b/>
          <w:bCs/>
          <w:sz w:val="28"/>
          <w:szCs w:val="28"/>
        </w:rPr>
        <w:t>1.基本要求。</w:t>
      </w:r>
      <w:r>
        <w:rPr>
          <w:rFonts w:hint="default"/>
          <w:sz w:val="28"/>
          <w:szCs w:val="28"/>
        </w:rPr>
        <w:t>须坚持正确的政治方向、价值取向和学术导向，推动知识创新、理论创新、方法创新，</w:t>
      </w:r>
      <w:r>
        <w:rPr>
          <w:sz w:val="28"/>
          <w:szCs w:val="28"/>
        </w:rPr>
        <w:t>具有清晰的研究对象、明确的研究目标、鲜明的问题意识、厚重的学术分量和较高的创新价值；</w:t>
      </w:r>
      <w:r>
        <w:rPr>
          <w:rFonts w:hint="default"/>
          <w:sz w:val="28"/>
          <w:szCs w:val="28"/>
        </w:rPr>
        <w:t>体现有限规模、突出研究重点。要具有普遍性、开放性，可供多数研究者投标；具有较好的研究广度和深度，鼓励从学科交叉和综合研究的视角提出研究选题，主要学术概念和研究范畴应为国内外学界所公认；文字表述要科学严谨、规范简洁，不加副标题。</w:t>
      </w:r>
      <w:r>
        <w:rPr>
          <w:rFonts w:hint="default"/>
          <w:color w:val="FF0000"/>
          <w:sz w:val="28"/>
          <w:szCs w:val="28"/>
        </w:rPr>
        <w:t>须避免与已立项的国家社科基金重大项目和研究专项、马克思主义理论研究和建设工程重大项目、教育部人文社会科学重大攻关项目以及其他国家级重大项目选题重复。凡以前提供过的内容相同或相近的选题不再推荐。</w:t>
      </w:r>
    </w:p>
    <w:p w14:paraId="6FF9B79B">
      <w:pPr>
        <w:keepNext w:val="0"/>
        <w:keepLines w:val="0"/>
        <w:pageBreakBefore w:val="0"/>
        <w:widowControl w:val="0"/>
        <w:kinsoku/>
        <w:wordWrap/>
        <w:overflowPunct/>
        <w:topLinePunct w:val="0"/>
        <w:autoSpaceDE/>
        <w:autoSpaceDN/>
        <w:bidi w:val="0"/>
        <w:adjustRightInd/>
        <w:snapToGrid/>
        <w:ind w:firstLine="561" w:firstLineChars="200"/>
        <w:textAlignment w:val="auto"/>
        <w:rPr>
          <w:rFonts w:hint="default"/>
          <w:sz w:val="28"/>
          <w:szCs w:val="28"/>
        </w:rPr>
      </w:pPr>
      <w:r>
        <w:rPr>
          <w:rFonts w:hint="default"/>
          <w:b/>
          <w:bCs/>
          <w:sz w:val="28"/>
          <w:szCs w:val="28"/>
        </w:rPr>
        <w:t>2.重点方向。</w:t>
      </w:r>
      <w:r>
        <w:rPr>
          <w:rFonts w:hint="default"/>
          <w:sz w:val="28"/>
          <w:szCs w:val="28"/>
        </w:rPr>
        <w:t>重点围绕习近平新时代中国特色社会主义思想、马克思主义基本理论、毛泽东思想、中国特色社会主义理论体系重大理论问题研究；党的基本理论、基本路线、基本方略，党的二十大和二十届历次全会重大战略部署重大理论和现实问题研究；中国式现代化建设重大理论和现实问题，事关全面深化改革开放、构建高水平社会主义市场经济体制、发展全过程人民民主、推进全面依法治国、繁荣发展社会主义文化、促进人与自然和谐共生、推进国家安全体系和能力现代化等方面的重大理论和现实问题；中国历史文化、世界历史文化和人类文明发展、文化传承发展和中外文明交流互鉴、区域国别研究领域重大基础理论问题；对构建中国哲学社会科学自主知识体系有关键性作用的重大基础理论问题、国际学术前沿问题以及重大学术文献资料整理和数据库建设等方面推荐选题。</w:t>
      </w:r>
    </w:p>
    <w:p w14:paraId="7DE84FAC">
      <w:pPr>
        <w:keepNext w:val="0"/>
        <w:keepLines w:val="0"/>
        <w:pageBreakBefore w:val="0"/>
        <w:widowControl w:val="0"/>
        <w:kinsoku/>
        <w:wordWrap/>
        <w:overflowPunct/>
        <w:topLinePunct w:val="0"/>
        <w:autoSpaceDE/>
        <w:autoSpaceDN/>
        <w:bidi w:val="0"/>
        <w:adjustRightInd/>
        <w:snapToGrid/>
        <w:ind w:firstLine="561" w:firstLineChars="200"/>
        <w:textAlignment w:val="auto"/>
        <w:rPr>
          <w:rFonts w:hint="default"/>
          <w:b/>
          <w:bCs/>
          <w:sz w:val="28"/>
          <w:szCs w:val="28"/>
        </w:rPr>
      </w:pPr>
      <w:r>
        <w:rPr>
          <w:rFonts w:hint="default"/>
          <w:b/>
          <w:bCs/>
          <w:sz w:val="28"/>
          <w:szCs w:val="28"/>
        </w:rPr>
        <w:t>三、征集对象和报送方式</w:t>
      </w:r>
    </w:p>
    <w:p w14:paraId="14B974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推荐人须填写《国家社科基金重大项目选题推荐表》，重点说明推荐选题的主要学术概念、研究现状、拟解决的关键性问题和独到的学术价值、应用价值及社会意义等。</w:t>
      </w:r>
      <w:r>
        <w:rPr>
          <w:rFonts w:hint="eastAsia"/>
          <w:sz w:val="28"/>
          <w:szCs w:val="28"/>
          <w:lang w:eastAsia="zh-CN"/>
        </w:rPr>
        <w:t>全国社科工作办</w:t>
      </w:r>
      <w:r>
        <w:rPr>
          <w:rFonts w:hint="default"/>
          <w:sz w:val="28"/>
          <w:szCs w:val="28"/>
        </w:rPr>
        <w:t>将组织相关领域专家学者进行匿名评议，遴选部分选题列入2026年国家社科基金重大项目招标选题。凡被正式列入招标选题的推荐人和推荐单位，须承诺同意对所拟选题进行公开招标、公平竞争，不存在知识产权争议。</w:t>
      </w:r>
    </w:p>
    <w:p w14:paraId="4D406241">
      <w:pPr>
        <w:keepNext w:val="0"/>
        <w:keepLines w:val="0"/>
        <w:pageBreakBefore w:val="0"/>
        <w:widowControl w:val="0"/>
        <w:kinsoku/>
        <w:wordWrap/>
        <w:overflowPunct/>
        <w:topLinePunct w:val="0"/>
        <w:autoSpaceDE/>
        <w:autoSpaceDN/>
        <w:bidi w:val="0"/>
        <w:adjustRightInd/>
        <w:snapToGrid/>
        <w:ind w:firstLine="561" w:firstLineChars="200"/>
        <w:textAlignment w:val="auto"/>
        <w:rPr>
          <w:rFonts w:hint="default"/>
          <w:b/>
          <w:bCs/>
          <w:sz w:val="28"/>
          <w:szCs w:val="28"/>
        </w:rPr>
      </w:pPr>
      <w:r>
        <w:rPr>
          <w:rFonts w:hint="default"/>
          <w:b/>
          <w:bCs/>
          <w:sz w:val="28"/>
          <w:szCs w:val="28"/>
        </w:rPr>
        <w:t>四、报送时间和具体安排</w:t>
      </w:r>
    </w:p>
    <w:p w14:paraId="0898D9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本年度重大项目选题征集通过国家社科基金科研创新服务管理平台进行。选题征集系统于6月12日零时至6月19日17时开放，在此期间选题推荐人可登录全国社科工作办官方网站</w:t>
      </w: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HYPERLINK "https://www.nopss.gov.cn/GB/index.html" </w:instrText>
      </w:r>
      <w:r>
        <w:rPr>
          <w:rFonts w:hint="eastAsia"/>
          <w:sz w:val="28"/>
          <w:szCs w:val="28"/>
          <w:lang w:eastAsia="zh-CN"/>
        </w:rPr>
        <w:fldChar w:fldCharType="separate"/>
      </w:r>
      <w:r>
        <w:rPr>
          <w:rStyle w:val="7"/>
          <w:rFonts w:hint="eastAsia"/>
          <w:sz w:val="28"/>
          <w:szCs w:val="28"/>
          <w:lang w:eastAsia="zh-CN"/>
        </w:rPr>
        <w:t>https://www.nopss.gov.cn/</w:t>
      </w:r>
      <w:r>
        <w:rPr>
          <w:rFonts w:hint="eastAsia"/>
          <w:sz w:val="28"/>
          <w:szCs w:val="28"/>
          <w:lang w:eastAsia="zh-CN"/>
        </w:rPr>
        <w:fldChar w:fldCharType="end"/>
      </w:r>
      <w:r>
        <w:rPr>
          <w:rFonts w:hint="eastAsia"/>
          <w:sz w:val="28"/>
          <w:szCs w:val="28"/>
          <w:lang w:eastAsia="zh-CN"/>
        </w:rPr>
        <w:t>）</w:t>
      </w:r>
      <w:r>
        <w:rPr>
          <w:rFonts w:hint="default"/>
          <w:sz w:val="28"/>
          <w:szCs w:val="28"/>
        </w:rPr>
        <w:t>，进入“管理平台”的“选题征集”模块，以实名信息提交注册申请，待责任单位审核通过后即可登录系统，按规定要求上传选题推荐表（已有平台账号者无需再次注册）。逾期系统自动关闭，不再受理选题推荐。</w:t>
      </w:r>
    </w:p>
    <w:p w14:paraId="64BA0F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国家社科基金科研创新服务管理平台选题征集系统为本次选题征集的唯一网络平台，网络选题推荐办法及流程管理以该系统为准。有关选题征集系统及技术问题请咨询技术人员，座机:400-800-1636，电子信箱：support@e-plugger.com。</w:t>
      </w:r>
    </w:p>
    <w:p w14:paraId="67D53611">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p>
    <w:p w14:paraId="60FA15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联系人：杨健 霍九仓</w:t>
      </w:r>
    </w:p>
    <w:p w14:paraId="570736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电话：62233448</w:t>
      </w:r>
    </w:p>
    <w:p w14:paraId="1702E9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邮箱：</w:t>
      </w:r>
      <w:r>
        <w:rPr>
          <w:rFonts w:hint="default"/>
          <w:sz w:val="28"/>
          <w:szCs w:val="28"/>
          <w:lang w:val="en-US" w:eastAsia="zh-CN"/>
        </w:rPr>
        <w:fldChar w:fldCharType="begin"/>
      </w:r>
      <w:r>
        <w:rPr>
          <w:rFonts w:hint="default"/>
          <w:sz w:val="28"/>
          <w:szCs w:val="28"/>
          <w:lang w:val="en-US" w:eastAsia="zh-CN"/>
        </w:rPr>
        <w:instrText xml:space="preserve"> HYPERLINK "mailto:jyang@skc.ecnu.edu.cn" </w:instrText>
      </w:r>
      <w:r>
        <w:rPr>
          <w:rFonts w:hint="default"/>
          <w:sz w:val="28"/>
          <w:szCs w:val="28"/>
          <w:lang w:val="en-US" w:eastAsia="zh-CN"/>
        </w:rPr>
        <w:fldChar w:fldCharType="separate"/>
      </w:r>
      <w:r>
        <w:rPr>
          <w:rStyle w:val="8"/>
          <w:rFonts w:hint="default"/>
          <w:sz w:val="28"/>
          <w:szCs w:val="28"/>
          <w:lang w:val="en-US" w:eastAsia="zh-CN"/>
        </w:rPr>
        <w:t>jyang@skc.ecnu.edu.cn</w:t>
      </w:r>
      <w:r>
        <w:rPr>
          <w:rFonts w:hint="default"/>
          <w:sz w:val="28"/>
          <w:szCs w:val="28"/>
          <w:lang w:val="en-US" w:eastAsia="zh-CN"/>
        </w:rPr>
        <w:fldChar w:fldCharType="end"/>
      </w:r>
    </w:p>
    <w:p w14:paraId="379692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p>
    <w:p w14:paraId="096098D8">
      <w:pPr>
        <w:keepNext w:val="0"/>
        <w:keepLines w:val="0"/>
        <w:pageBreakBefore w:val="0"/>
        <w:widowControl w:val="0"/>
        <w:kinsoku/>
        <w:wordWrap w:val="0"/>
        <w:overflowPunct/>
        <w:topLinePunct w:val="0"/>
        <w:autoSpaceDE/>
        <w:autoSpaceDN/>
        <w:bidi w:val="0"/>
        <w:adjustRightInd/>
        <w:snapToGrid/>
        <w:ind w:firstLine="560" w:firstLineChars="200"/>
        <w:jc w:val="right"/>
        <w:textAlignment w:val="auto"/>
        <w:rPr>
          <w:rFonts w:hint="default"/>
          <w:sz w:val="28"/>
          <w:szCs w:val="28"/>
          <w:lang w:val="en-US" w:eastAsia="zh-CN"/>
        </w:rPr>
      </w:pPr>
      <w:r>
        <w:rPr>
          <w:rFonts w:hint="eastAsia"/>
          <w:sz w:val="28"/>
          <w:szCs w:val="28"/>
          <w:lang w:val="en-US" w:eastAsia="zh-CN"/>
        </w:rPr>
        <w:t xml:space="preserve">文科院    </w:t>
      </w:r>
    </w:p>
    <w:p w14:paraId="6559B769">
      <w:pPr>
        <w:keepNext w:val="0"/>
        <w:keepLines w:val="0"/>
        <w:pageBreakBefore w:val="0"/>
        <w:widowControl w:val="0"/>
        <w:kinsoku/>
        <w:wordWrap/>
        <w:overflowPunct/>
        <w:topLinePunct w:val="0"/>
        <w:autoSpaceDE/>
        <w:autoSpaceDN/>
        <w:bidi w:val="0"/>
        <w:adjustRightInd/>
        <w:snapToGrid/>
        <w:jc w:val="right"/>
        <w:textAlignment w:val="auto"/>
        <w:rPr>
          <w:rFonts w:hint="default"/>
          <w:sz w:val="28"/>
          <w:szCs w:val="28"/>
          <w:lang w:val="en-US" w:eastAsia="zh-CN"/>
        </w:rPr>
      </w:pPr>
      <w:r>
        <w:rPr>
          <w:rFonts w:hint="eastAsia"/>
          <w:sz w:val="28"/>
          <w:szCs w:val="28"/>
          <w:lang w:val="en-US" w:eastAsia="zh-CN"/>
        </w:rPr>
        <w:t>2026年6月4日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icrosoft yahei">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67B756E"/>
    <w:rsid w:val="B67B7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single"/>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2026-06-04T11:22:00Z</dcterms:created>
  <dc:creator>杨健</dc:creator>
  <cp:lastModifiedBy>杨健</cp:lastModifiedBy>
  <dcterms:modified xsi:type="dcterms:W3CDTF">2026-06-04T11:27:04Z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C917203643FE372D8FEF206A7FA0933A_41</vt:lpwstr>
  </property>
</Properties>
</file>